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27362" w14:textId="77777777" w:rsidR="00E95747" w:rsidRDefault="00E95747" w:rsidP="00E95747">
      <w:pPr>
        <w:spacing w:after="0" w:line="240" w:lineRule="auto"/>
        <w:jc w:val="both"/>
        <w:rPr>
          <w:b/>
          <w:bCs/>
        </w:rPr>
      </w:pPr>
      <w:r>
        <w:rPr>
          <w:noProof/>
          <w:lang w:eastAsia="pl-PL"/>
        </w:rPr>
        <w:drawing>
          <wp:anchor distT="0" distB="0" distL="114935" distR="114935" simplePos="0" relativeHeight="251659264" behindDoc="1" locked="0" layoutInCell="1" allowOverlap="1" wp14:anchorId="343574A3" wp14:editId="01C85794">
            <wp:simplePos x="0" y="0"/>
            <wp:positionH relativeFrom="column">
              <wp:posOffset>2386330</wp:posOffset>
            </wp:positionH>
            <wp:positionV relativeFrom="paragraph">
              <wp:posOffset>0</wp:posOffset>
            </wp:positionV>
            <wp:extent cx="920750" cy="1022985"/>
            <wp:effectExtent l="0" t="0" r="0" b="5715"/>
            <wp:wrapTight wrapText="right">
              <wp:wrapPolygon edited="0">
                <wp:start x="0" y="0"/>
                <wp:lineTo x="0" y="21318"/>
                <wp:lineTo x="21004" y="21318"/>
                <wp:lineTo x="21004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166C6" w14:textId="77777777" w:rsidR="00E95747" w:rsidRDefault="00E95747" w:rsidP="00E95747">
      <w:pPr>
        <w:spacing w:after="0" w:line="240" w:lineRule="auto"/>
        <w:rPr>
          <w:b/>
          <w:bCs/>
        </w:rPr>
      </w:pPr>
    </w:p>
    <w:p w14:paraId="38D06A42" w14:textId="77777777" w:rsidR="00E95747" w:rsidRDefault="00E95747" w:rsidP="00E95747">
      <w:pPr>
        <w:spacing w:after="0" w:line="240" w:lineRule="auto"/>
        <w:rPr>
          <w:b/>
          <w:bCs/>
        </w:rPr>
      </w:pPr>
    </w:p>
    <w:p w14:paraId="2E8945E3" w14:textId="77777777" w:rsidR="00E95747" w:rsidRDefault="00E95747" w:rsidP="00E95747">
      <w:pPr>
        <w:spacing w:after="0" w:line="240" w:lineRule="auto"/>
        <w:rPr>
          <w:b/>
          <w:bCs/>
        </w:rPr>
      </w:pPr>
    </w:p>
    <w:p w14:paraId="634ADC1F" w14:textId="77777777" w:rsidR="00E95747" w:rsidRDefault="00E95747" w:rsidP="00E95747">
      <w:pPr>
        <w:spacing w:after="0" w:line="240" w:lineRule="auto"/>
        <w:rPr>
          <w:b/>
          <w:bCs/>
        </w:rPr>
      </w:pPr>
    </w:p>
    <w:p w14:paraId="49EB761D" w14:textId="77777777" w:rsidR="00E95747" w:rsidRDefault="00E95747" w:rsidP="00E95747">
      <w:pPr>
        <w:spacing w:after="0" w:line="240" w:lineRule="auto"/>
        <w:rPr>
          <w:b/>
          <w:bCs/>
        </w:rPr>
      </w:pPr>
    </w:p>
    <w:p w14:paraId="691F231B" w14:textId="77777777" w:rsidR="00E95747" w:rsidRDefault="00E95747" w:rsidP="00E95747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OiSO.0002.7.2026</w:t>
      </w:r>
    </w:p>
    <w:p w14:paraId="6A92A437" w14:textId="77777777" w:rsidR="00E95747" w:rsidRDefault="00E95747" w:rsidP="00E957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16B2B0EB" w14:textId="77777777" w:rsidR="00E95747" w:rsidRDefault="00E95747" w:rsidP="00E95747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6039E02A" w14:textId="77777777" w:rsidR="00E95747" w:rsidRDefault="00E95747" w:rsidP="00E957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PROTOKÓŁ NR XXXVIII/2026</w:t>
      </w:r>
    </w:p>
    <w:p w14:paraId="27599F53" w14:textId="77777777" w:rsidR="00E95747" w:rsidRDefault="00E95747" w:rsidP="00E957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POSIEDZENIA RADY GMINY NOZDRZEC</w:t>
      </w:r>
    </w:p>
    <w:p w14:paraId="3441F47E" w14:textId="77777777" w:rsidR="00E95747" w:rsidRDefault="00E95747" w:rsidP="00E957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z dnia 8 maja 2026 roku</w:t>
      </w:r>
    </w:p>
    <w:p w14:paraId="614D483C" w14:textId="77777777" w:rsidR="00E95747" w:rsidRDefault="00E95747" w:rsidP="00E957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6CD9040E" w14:textId="77777777" w:rsidR="00E95747" w:rsidRDefault="00E95747" w:rsidP="00E9574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Rada Gminy Nozdrzec liczy 15 Radnych. </w:t>
      </w:r>
      <w:r>
        <w:rPr>
          <w:rFonts w:ascii="Times New Roman" w:hAnsi="Times New Roman" w:cs="Times New Roman"/>
          <w:sz w:val="24"/>
        </w:rPr>
        <w:t>Na sesji obecnych było 15 Radnych (lista obecności w załączeniu).</w:t>
      </w:r>
    </w:p>
    <w:p w14:paraId="5C7D7A41" w14:textId="77777777" w:rsidR="00E95747" w:rsidRDefault="00E95747" w:rsidP="00E9574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4C8027A" w14:textId="77777777" w:rsidR="00E95747" w:rsidRDefault="000B2D73" w:rsidP="00E9574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Sesja trwała od godziny 8.02</w:t>
      </w:r>
      <w:r w:rsidR="00E95747">
        <w:rPr>
          <w:rFonts w:ascii="Times New Roman" w:hAnsi="Times New Roman" w:cs="Times New Roman"/>
          <w:sz w:val="24"/>
        </w:rPr>
        <w:t xml:space="preserve"> do godziny </w:t>
      </w:r>
      <w:r>
        <w:rPr>
          <w:rFonts w:ascii="Times New Roman" w:hAnsi="Times New Roman" w:cs="Times New Roman"/>
          <w:color w:val="000000" w:themeColor="text1"/>
          <w:sz w:val="24"/>
        </w:rPr>
        <w:t>8.22</w:t>
      </w:r>
      <w:r w:rsidR="00E95747">
        <w:rPr>
          <w:rFonts w:ascii="Times New Roman" w:hAnsi="Times New Roman" w:cs="Times New Roman"/>
          <w:color w:val="C00000"/>
          <w:sz w:val="24"/>
        </w:rPr>
        <w:t>.</w:t>
      </w:r>
    </w:p>
    <w:p w14:paraId="1813ED9F" w14:textId="77777777" w:rsidR="00E95747" w:rsidRDefault="00E95747" w:rsidP="00E9574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F8FA46F" w14:textId="77777777" w:rsidR="00E95747" w:rsidRDefault="00E95747" w:rsidP="00E9574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Obrady prowadził Przewodniczący Rady Gminy Nozdrzec – Jarosław Dąbrowski.</w:t>
      </w:r>
    </w:p>
    <w:p w14:paraId="54A40E97" w14:textId="77777777" w:rsidR="00E95747" w:rsidRDefault="00E95747" w:rsidP="00E9574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4D08FA6" w14:textId="014BC40F" w:rsidR="00E95747" w:rsidRDefault="00E95747" w:rsidP="00E95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Po dokonaniu otwarcia XXXVI</w:t>
      </w:r>
      <w:r w:rsidR="000B2D73">
        <w:rPr>
          <w:rFonts w:ascii="Times New Roman" w:hAnsi="Times New Roman" w:cs="Times New Roman"/>
          <w:sz w:val="24"/>
        </w:rPr>
        <w:t>II</w:t>
      </w:r>
      <w:r>
        <w:rPr>
          <w:rFonts w:ascii="Times New Roman" w:hAnsi="Times New Roman" w:cs="Times New Roman"/>
          <w:sz w:val="24"/>
        </w:rPr>
        <w:t xml:space="preserve"> nadzwyczajnej sesji Rady Gminy, zwołanej na wniosek </w:t>
      </w:r>
      <w:r>
        <w:rPr>
          <w:rFonts w:ascii="Times New Roman" w:eastAsia="Arial Unicode MS" w:hAnsi="Times New Roman" w:cs="Times New Roman"/>
          <w:sz w:val="24"/>
          <w:szCs w:val="24"/>
        </w:rPr>
        <w:t>Wójta Gminy Nozdrzec</w:t>
      </w:r>
      <w:r>
        <w:rPr>
          <w:rFonts w:ascii="Times New Roman" w:hAnsi="Times New Roman" w:cs="Times New Roman"/>
          <w:sz w:val="24"/>
        </w:rPr>
        <w:t xml:space="preserve"> i powitaniu </w:t>
      </w:r>
      <w:r>
        <w:rPr>
          <w:rFonts w:ascii="Times New Roman" w:hAnsi="Times New Roman" w:cs="Times New Roman"/>
          <w:sz w:val="24"/>
          <w:szCs w:val="24"/>
        </w:rPr>
        <w:t xml:space="preserve">Radnych Rady Gminy Nozdrzec, Sekretarz – Agnieszkę Baran, Skarbnik – Monikę Pietrykowską oraz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oglądających online</w:t>
      </w:r>
      <w:r w:rsidR="008A3BA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Przewodniczący Rady Gminy Nozdrzec stwierdził prawomocność obrad na podstawie listy obecności. </w:t>
      </w:r>
    </w:p>
    <w:p w14:paraId="40239026" w14:textId="77777777" w:rsidR="00B5127C" w:rsidRDefault="00B5127C">
      <w:pPr>
        <w:rPr>
          <w:rFonts w:ascii="Times New Roman" w:hAnsi="Times New Roman" w:cs="Times New Roman"/>
          <w:sz w:val="24"/>
        </w:rPr>
      </w:pPr>
    </w:p>
    <w:p w14:paraId="2F5DC82A" w14:textId="77777777" w:rsidR="000B2D73" w:rsidRPr="002363E6" w:rsidRDefault="000B2D73" w:rsidP="000B2D7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Sesję realizowano według porząd</w:t>
      </w:r>
      <w:r w:rsidRPr="002363E6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363E6">
        <w:rPr>
          <w:rFonts w:ascii="Times New Roman" w:hAnsi="Times New Roman" w:cs="Times New Roman"/>
          <w:sz w:val="24"/>
          <w:szCs w:val="24"/>
        </w:rPr>
        <w:t xml:space="preserve"> obrad:</w:t>
      </w:r>
    </w:p>
    <w:p w14:paraId="3BD4BC3D" w14:textId="77777777" w:rsidR="000B2D73" w:rsidRPr="002363E6" w:rsidRDefault="000B2D73" w:rsidP="000B2D73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363E6">
        <w:rPr>
          <w:rFonts w:ascii="Times New Roman" w:hAnsi="Times New Roman" w:cs="Times New Roman"/>
          <w:sz w:val="24"/>
          <w:szCs w:val="24"/>
        </w:rPr>
        <w:t>1. Otwarcie sesji.</w:t>
      </w:r>
    </w:p>
    <w:p w14:paraId="6B4646DA" w14:textId="77777777" w:rsidR="000B2D73" w:rsidRPr="002363E6" w:rsidRDefault="000B2D73" w:rsidP="000B2D73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363E6">
        <w:rPr>
          <w:rFonts w:ascii="Times New Roman" w:hAnsi="Times New Roman" w:cs="Times New Roman"/>
          <w:sz w:val="24"/>
          <w:szCs w:val="24"/>
        </w:rPr>
        <w:t>2. Sprawdzenie kworum.</w:t>
      </w:r>
    </w:p>
    <w:p w14:paraId="0218F91C" w14:textId="77777777" w:rsidR="000B2D73" w:rsidRPr="002363E6" w:rsidRDefault="000B2D73" w:rsidP="000B2D7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3E6">
        <w:rPr>
          <w:rFonts w:ascii="Times New Roman" w:hAnsi="Times New Roman" w:cs="Times New Roman"/>
          <w:sz w:val="24"/>
          <w:szCs w:val="24"/>
        </w:rPr>
        <w:t>3. Podjęcie uchwał w sprawie:</w:t>
      </w:r>
    </w:p>
    <w:p w14:paraId="13194778" w14:textId="77777777" w:rsidR="000B2D73" w:rsidRPr="002363E6" w:rsidRDefault="000B2D73" w:rsidP="000B2D7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3E6">
        <w:rPr>
          <w:rFonts w:ascii="Times New Roman" w:hAnsi="Times New Roman" w:cs="Times New Roman"/>
          <w:sz w:val="24"/>
          <w:szCs w:val="24"/>
        </w:rPr>
        <w:t xml:space="preserve">1) </w:t>
      </w:r>
      <w:r w:rsidRPr="001C70ED">
        <w:rPr>
          <w:rFonts w:ascii="Times New Roman" w:hAnsi="Times New Roman" w:cs="Times New Roman"/>
        </w:rPr>
        <w:t>zmian w budżecie na rok 2026</w:t>
      </w:r>
      <w:r w:rsidRPr="002363E6">
        <w:rPr>
          <w:rFonts w:ascii="Times New Roman" w:hAnsi="Times New Roman" w:cs="Times New Roman"/>
          <w:sz w:val="24"/>
          <w:szCs w:val="24"/>
        </w:rPr>
        <w:t>,</w:t>
      </w:r>
    </w:p>
    <w:p w14:paraId="4BD78516" w14:textId="77777777" w:rsidR="000B2D73" w:rsidRDefault="000B2D73" w:rsidP="000B2D7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3E6">
        <w:rPr>
          <w:rFonts w:ascii="Times New Roman" w:hAnsi="Times New Roman" w:cs="Times New Roman"/>
          <w:sz w:val="24"/>
          <w:szCs w:val="24"/>
        </w:rPr>
        <w:t xml:space="preserve">2) </w:t>
      </w:r>
      <w:r w:rsidRPr="003558E5">
        <w:rPr>
          <w:rFonts w:ascii="Times New Roman" w:hAnsi="Times New Roman" w:cs="Times New Roman"/>
          <w:sz w:val="24"/>
        </w:rPr>
        <w:t>przekazania środków finansowych na „Fundusz Wsparcia Policji” z przeznaczeniem na dofinansowanie zakupu samochodu osobowego typu SUV w wersji oznakowanej dla Komendy Powiatowej Policji w Brzozowie</w:t>
      </w:r>
    </w:p>
    <w:p w14:paraId="26197A34" w14:textId="77777777" w:rsidR="000B2D73" w:rsidRDefault="000B2D73" w:rsidP="000B2D7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1C70ED">
        <w:rPr>
          <w:rFonts w:ascii="Times New Roman" w:hAnsi="Times New Roman" w:cs="Times New Roman"/>
          <w:sz w:val="24"/>
        </w:rPr>
        <w:t>rozpatrzenia petycji o zajęcie stanowiska przez Radę Gminy Nozdrzec w sprawie znaczenia rolnictwa dla wspólnoty lokalnej</w:t>
      </w:r>
      <w:r>
        <w:rPr>
          <w:rFonts w:ascii="Times New Roman" w:hAnsi="Times New Roman" w:cs="Times New Roman"/>
          <w:sz w:val="24"/>
        </w:rPr>
        <w:t>,</w:t>
      </w:r>
    </w:p>
    <w:p w14:paraId="3A71F53B" w14:textId="77777777" w:rsidR="000B2D73" w:rsidRPr="002363E6" w:rsidRDefault="000B2D73" w:rsidP="000B2D7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4) </w:t>
      </w:r>
      <w:r w:rsidRPr="001C70E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wyrażenia zgody na odpłatne nabycie prawa własności nieruchomości gruntowej, położonej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Pr="001C70ED">
        <w:rPr>
          <w:rFonts w:ascii="Times New Roman" w:eastAsia="Arial Unicode MS" w:hAnsi="Times New Roman" w:cs="Times New Roman"/>
          <w:sz w:val="24"/>
          <w:szCs w:val="24"/>
          <w:lang w:eastAsia="pl-PL"/>
        </w:rPr>
        <w:t>w miejscowości Wara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14:paraId="40D9B831" w14:textId="77777777" w:rsidR="000B2D73" w:rsidRPr="002363E6" w:rsidRDefault="000B2D73" w:rsidP="000B2D73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363E6">
        <w:rPr>
          <w:rFonts w:ascii="Times New Roman" w:hAnsi="Times New Roman" w:cs="Times New Roman"/>
          <w:sz w:val="24"/>
          <w:szCs w:val="24"/>
        </w:rPr>
        <w:t>4. Zamknięcie obrad.</w:t>
      </w:r>
    </w:p>
    <w:p w14:paraId="7B7C0EE2" w14:textId="77777777" w:rsidR="00AF5EE0" w:rsidRDefault="00AF5EE0">
      <w:pPr>
        <w:rPr>
          <w:rFonts w:ascii="Times New Roman" w:hAnsi="Times New Roman" w:cs="Times New Roman"/>
          <w:b/>
          <w:sz w:val="24"/>
        </w:rPr>
      </w:pPr>
    </w:p>
    <w:p w14:paraId="6153E132" w14:textId="77777777" w:rsidR="000B2D73" w:rsidRDefault="00AF5EE0" w:rsidP="00AF5EE0">
      <w:pPr>
        <w:spacing w:after="0"/>
        <w:rPr>
          <w:rFonts w:ascii="Times New Roman" w:hAnsi="Times New Roman" w:cs="Times New Roman"/>
          <w:b/>
          <w:sz w:val="24"/>
        </w:rPr>
      </w:pPr>
      <w:r w:rsidRPr="00AF5EE0">
        <w:rPr>
          <w:rFonts w:ascii="Times New Roman" w:hAnsi="Times New Roman" w:cs="Times New Roman"/>
          <w:b/>
          <w:sz w:val="24"/>
        </w:rPr>
        <w:t>Ad 3.</w:t>
      </w:r>
    </w:p>
    <w:p w14:paraId="69F326FC" w14:textId="77777777" w:rsidR="00AF5EE0" w:rsidRDefault="00AF5EE0" w:rsidP="00AF5E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 uchwały w sprawie </w:t>
      </w:r>
      <w:r w:rsidRPr="001C70ED">
        <w:rPr>
          <w:rFonts w:ascii="Times New Roman" w:hAnsi="Times New Roman" w:cs="Times New Roman"/>
        </w:rPr>
        <w:t>zmian w budżecie na rok 2026</w:t>
      </w:r>
      <w:r>
        <w:rPr>
          <w:rFonts w:ascii="Times New Roman" w:hAnsi="Times New Roman" w:cs="Times New Roman"/>
        </w:rPr>
        <w:t>.</w:t>
      </w:r>
    </w:p>
    <w:p w14:paraId="302B7A00" w14:textId="77777777" w:rsidR="00AF5EE0" w:rsidRDefault="00AF5EE0" w:rsidP="00AF5E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Gminy poinformował, że projekt uchwały został doręczony Radnym wraz z zawiadomieniem o sesji. </w:t>
      </w:r>
    </w:p>
    <w:p w14:paraId="0EF40D6C" w14:textId="77777777" w:rsidR="00AF5EE0" w:rsidRDefault="00AF5EE0" w:rsidP="00AF5EE0">
      <w:pPr>
        <w:spacing w:after="0"/>
        <w:rPr>
          <w:rFonts w:ascii="Times New Roman" w:hAnsi="Times New Roman" w:cs="Times New Roman"/>
        </w:rPr>
      </w:pPr>
    </w:p>
    <w:p w14:paraId="43B39D49" w14:textId="77777777" w:rsidR="00AF5EE0" w:rsidRDefault="00AF5EE0" w:rsidP="00AF5E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Skarbnik – Monika Pietrykowska przedstawiła procedowany projekt uchwały.</w:t>
      </w:r>
    </w:p>
    <w:p w14:paraId="5CA5C412" w14:textId="77777777" w:rsidR="00AF5EE0" w:rsidRDefault="00AF5EE0" w:rsidP="00AF5EE0">
      <w:pPr>
        <w:spacing w:after="0"/>
        <w:rPr>
          <w:rFonts w:ascii="Times New Roman" w:hAnsi="Times New Roman" w:cs="Times New Roman"/>
          <w:sz w:val="24"/>
        </w:rPr>
      </w:pPr>
    </w:p>
    <w:p w14:paraId="5E5FDC7A" w14:textId="77777777" w:rsidR="004746C1" w:rsidRDefault="004746C1" w:rsidP="00AF5EE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Przewodniczący Rady poinformował, że projekty uchwał były omówione przed sesją.</w:t>
      </w:r>
    </w:p>
    <w:p w14:paraId="1E9A0A6A" w14:textId="77777777" w:rsidR="00AF5EE0" w:rsidRDefault="00AF5EE0" w:rsidP="00AF5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Wobec braku uwag i wniosków, Przewodniczący Rady przystąpił do głosowania.</w:t>
      </w:r>
    </w:p>
    <w:p w14:paraId="168E5309" w14:textId="77777777" w:rsidR="004746C1" w:rsidRDefault="004746C1" w:rsidP="00AF5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144188" w14:textId="77777777" w:rsidR="00AF5EE0" w:rsidRDefault="00AF5EE0" w:rsidP="00AF5E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Uchwała Nr</w:t>
      </w:r>
      <w:r>
        <w:rPr>
          <w:rFonts w:ascii="Times New Roman" w:hAnsi="Times New Roman" w:cs="Times New Roman"/>
          <w:b/>
          <w:sz w:val="24"/>
          <w:szCs w:val="24"/>
        </w:rPr>
        <w:t xml:space="preserve"> XXXVIII/224/2026 w sprawie zmian w budżecie na rok 2026 – przyjęta została głosami:</w:t>
      </w:r>
    </w:p>
    <w:p w14:paraId="3D22E043" w14:textId="77777777" w:rsidR="00AF5EE0" w:rsidRDefault="00AF5EE0" w:rsidP="00AF5E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- 15, przeciw - 0, wstrzymujących się - 0. </w:t>
      </w:r>
    </w:p>
    <w:p w14:paraId="7E024CDE" w14:textId="77777777" w:rsidR="00AF5EE0" w:rsidRDefault="00AF5EE0" w:rsidP="00AF5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</w:p>
    <w:p w14:paraId="394BDB62" w14:textId="77777777" w:rsidR="00AF5EE0" w:rsidRDefault="00AF5EE0" w:rsidP="00AF5EE0">
      <w:pPr>
        <w:spacing w:after="0"/>
        <w:rPr>
          <w:rFonts w:ascii="Times New Roman" w:hAnsi="Times New Roman" w:cs="Times New Roman"/>
          <w:sz w:val="24"/>
        </w:rPr>
      </w:pPr>
    </w:p>
    <w:p w14:paraId="2E2C0676" w14:textId="77777777" w:rsidR="00AF5EE0" w:rsidRDefault="00AF5EE0" w:rsidP="00AF5EE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Projekt uchwały w sprawie </w:t>
      </w:r>
      <w:r w:rsidRPr="003558E5">
        <w:rPr>
          <w:rFonts w:ascii="Times New Roman" w:hAnsi="Times New Roman" w:cs="Times New Roman"/>
          <w:sz w:val="24"/>
        </w:rPr>
        <w:t>przekazania środków finansowych na „Fundusz Wsparcia Policji” z przeznaczeniem na dofinansowanie zakupu samochodu osobowego typu SUV w wersji oznakowanej dla Komendy Powiatowej Policji w Brzozowie</w:t>
      </w:r>
      <w:r>
        <w:rPr>
          <w:rFonts w:ascii="Times New Roman" w:hAnsi="Times New Roman" w:cs="Times New Roman"/>
          <w:sz w:val="24"/>
        </w:rPr>
        <w:t>.</w:t>
      </w:r>
    </w:p>
    <w:p w14:paraId="6A0097C2" w14:textId="77777777" w:rsidR="00AF5EE0" w:rsidRDefault="00AF5EE0" w:rsidP="00AF5E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Gminy poinformował, że projekt uchwały został doręczony Radnym wraz z zawiadomieniem o sesji </w:t>
      </w:r>
      <w:r w:rsidRPr="004746C1">
        <w:rPr>
          <w:rFonts w:ascii="Times New Roman" w:hAnsi="Times New Roman" w:cs="Times New Roman"/>
          <w:color w:val="000000" w:themeColor="text1"/>
          <w:sz w:val="24"/>
          <w:szCs w:val="24"/>
        </w:rPr>
        <w:t>i przedstawił projekt uchwały.</w:t>
      </w:r>
    </w:p>
    <w:p w14:paraId="33CAE4D7" w14:textId="77777777" w:rsidR="00AF5EE0" w:rsidRDefault="00AF5EE0" w:rsidP="00AF5EE0">
      <w:pPr>
        <w:spacing w:after="0"/>
        <w:rPr>
          <w:rFonts w:ascii="Times New Roman" w:hAnsi="Times New Roman" w:cs="Times New Roman"/>
          <w:sz w:val="24"/>
        </w:rPr>
      </w:pPr>
    </w:p>
    <w:p w14:paraId="09B9CD26" w14:textId="77777777" w:rsidR="00AF5EE0" w:rsidRDefault="00AF5EE0" w:rsidP="00AF5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braku uwag i wniosków, Przewodniczący Rady przystąpił do głosowania.</w:t>
      </w:r>
    </w:p>
    <w:p w14:paraId="37FFD165" w14:textId="77777777" w:rsidR="00AF5EE0" w:rsidRDefault="00AF5EE0" w:rsidP="00AF5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10D812" w14:textId="77777777" w:rsidR="00AF5EE0" w:rsidRDefault="00AF5EE0" w:rsidP="00AF5E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Uchwała Nr</w:t>
      </w:r>
      <w:r>
        <w:rPr>
          <w:rFonts w:ascii="Times New Roman" w:hAnsi="Times New Roman" w:cs="Times New Roman"/>
          <w:b/>
          <w:sz w:val="24"/>
          <w:szCs w:val="24"/>
        </w:rPr>
        <w:t xml:space="preserve"> XXXVIII/225/2026 w sprawie </w:t>
      </w:r>
      <w:r w:rsidRPr="00AF5EE0">
        <w:rPr>
          <w:rFonts w:ascii="Times New Roman" w:hAnsi="Times New Roman" w:cs="Times New Roman"/>
          <w:b/>
          <w:sz w:val="24"/>
        </w:rPr>
        <w:t>przekazania środków finansowych na „Fundusz Wsparcia Policji” z przeznaczeniem na dofinansowanie zakupu samochodu osobowego typu SUV w wersji oznakowanej dla Komendy Powiatowej Policji w Brzozowie</w:t>
      </w:r>
      <w:r>
        <w:rPr>
          <w:rFonts w:ascii="Times New Roman" w:hAnsi="Times New Roman" w:cs="Times New Roman"/>
          <w:b/>
          <w:sz w:val="24"/>
          <w:szCs w:val="24"/>
        </w:rPr>
        <w:t xml:space="preserve"> – przyjęta została głosami:</w:t>
      </w:r>
    </w:p>
    <w:p w14:paraId="5D3E1636" w14:textId="77777777" w:rsidR="00AF5EE0" w:rsidRDefault="00AF5EE0" w:rsidP="00AF5E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- 15, przeciw - 0, wstrzymujących się - 0. </w:t>
      </w:r>
    </w:p>
    <w:p w14:paraId="31E6F035" w14:textId="77777777" w:rsidR="00AF5EE0" w:rsidRDefault="00AF5EE0" w:rsidP="00AF5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</w:p>
    <w:p w14:paraId="0399EBE3" w14:textId="77777777" w:rsidR="00AF5EE0" w:rsidRDefault="00AF5EE0" w:rsidP="00AF5EE0">
      <w:pPr>
        <w:spacing w:after="0"/>
        <w:rPr>
          <w:rFonts w:ascii="Times New Roman" w:hAnsi="Times New Roman" w:cs="Times New Roman"/>
          <w:sz w:val="24"/>
        </w:rPr>
      </w:pPr>
    </w:p>
    <w:p w14:paraId="42FB13A5" w14:textId="77777777" w:rsidR="00AF5EE0" w:rsidRDefault="00AF5EE0" w:rsidP="00AF5EE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Projekt uchwały w sprawie </w:t>
      </w:r>
      <w:r w:rsidRPr="001C70ED">
        <w:rPr>
          <w:rFonts w:ascii="Times New Roman" w:hAnsi="Times New Roman" w:cs="Times New Roman"/>
          <w:sz w:val="24"/>
        </w:rPr>
        <w:t>rozpatrzenia petycji o zajęcie stanowiska przez Radę Gminy Nozdrzec w sprawie znaczenia rolnictwa dla wspólnoty lokalnej</w:t>
      </w:r>
      <w:r>
        <w:rPr>
          <w:rFonts w:ascii="Times New Roman" w:hAnsi="Times New Roman" w:cs="Times New Roman"/>
          <w:sz w:val="24"/>
        </w:rPr>
        <w:t>.</w:t>
      </w:r>
    </w:p>
    <w:p w14:paraId="352D72EA" w14:textId="77777777" w:rsidR="00AF5EE0" w:rsidRPr="00AF5EE0" w:rsidRDefault="00AF5EE0" w:rsidP="00AF5EE0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Gminy poinformował, że projekt uchwały został doręczony Radnym wraz z zawiadomieniem o sesji </w:t>
      </w:r>
      <w:r w:rsidRPr="00AF5EE0">
        <w:rPr>
          <w:rFonts w:ascii="Times New Roman" w:hAnsi="Times New Roman" w:cs="Times New Roman"/>
          <w:color w:val="000000" w:themeColor="text1"/>
          <w:sz w:val="24"/>
          <w:szCs w:val="24"/>
        </w:rPr>
        <w:t>i przedstawił projekt uchwały.</w:t>
      </w:r>
    </w:p>
    <w:p w14:paraId="2B9E49E9" w14:textId="77777777" w:rsidR="00AF5EE0" w:rsidRDefault="00AF5EE0" w:rsidP="00AF5EE0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14:paraId="72862D62" w14:textId="56DAEDDB" w:rsidR="004746C1" w:rsidRDefault="004746C1" w:rsidP="00AF5EE0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Radny Marian Zabój prosił Przewodnicząc</w:t>
      </w:r>
      <w:r w:rsidR="008A3BAD">
        <w:rPr>
          <w:rFonts w:ascii="Times New Roman" w:hAnsi="Times New Roman" w:cs="Times New Roman"/>
          <w:color w:val="000000" w:themeColor="text1"/>
          <w:sz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Komisji Skarg, Wniosków i Petycji o szersze przedstawienie sprawy.</w:t>
      </w:r>
    </w:p>
    <w:p w14:paraId="2087FC38" w14:textId="77777777" w:rsidR="004746C1" w:rsidRDefault="004746C1" w:rsidP="00AF5EE0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14:paraId="1BE3AE50" w14:textId="77777777" w:rsidR="004746C1" w:rsidRDefault="004746C1" w:rsidP="00AF5EE0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Przewodnicząca Komisji Skarg, Wniosków i Petycji przedstawiła uzasadnienie do projektu uchwały.</w:t>
      </w:r>
    </w:p>
    <w:p w14:paraId="08A2EEDC" w14:textId="77777777" w:rsidR="004746C1" w:rsidRDefault="004746C1" w:rsidP="00AF5EE0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14:paraId="6DB21F72" w14:textId="77777777" w:rsidR="004746C1" w:rsidRDefault="004746C1" w:rsidP="004746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braku uwag i wniosków, Przewodniczący Rady przystąpił do głosowania.</w:t>
      </w:r>
    </w:p>
    <w:p w14:paraId="656D5B16" w14:textId="77777777" w:rsidR="004746C1" w:rsidRDefault="004746C1" w:rsidP="004746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4C52CE" w14:textId="77777777" w:rsidR="004746C1" w:rsidRDefault="004746C1" w:rsidP="004746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Uchwała Nr</w:t>
      </w:r>
      <w:r>
        <w:rPr>
          <w:rFonts w:ascii="Times New Roman" w:hAnsi="Times New Roman" w:cs="Times New Roman"/>
          <w:b/>
          <w:sz w:val="24"/>
          <w:szCs w:val="24"/>
        </w:rPr>
        <w:t xml:space="preserve"> XXXVIII/226/2026 w sprawie </w:t>
      </w:r>
      <w:r w:rsidRPr="004746C1">
        <w:rPr>
          <w:rFonts w:ascii="Times New Roman" w:hAnsi="Times New Roman" w:cs="Times New Roman"/>
          <w:b/>
          <w:sz w:val="24"/>
        </w:rPr>
        <w:t>rozpatrzenia petycji o zajęcie stanowiska przez Radę Gminy Nozdrzec w sprawie znaczenia rolnictwa dla wspólnoty lokalnej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F5EE0">
        <w:rPr>
          <w:rFonts w:ascii="Times New Roman" w:hAnsi="Times New Roman" w:cs="Times New Roman"/>
          <w:b/>
          <w:sz w:val="24"/>
        </w:rPr>
        <w:t>Brzozowie</w:t>
      </w:r>
      <w:r>
        <w:rPr>
          <w:rFonts w:ascii="Times New Roman" w:hAnsi="Times New Roman" w:cs="Times New Roman"/>
          <w:b/>
          <w:sz w:val="24"/>
          <w:szCs w:val="24"/>
        </w:rPr>
        <w:t xml:space="preserve"> – przyjęta została głosami:</w:t>
      </w:r>
    </w:p>
    <w:p w14:paraId="1E116D53" w14:textId="77777777" w:rsidR="004746C1" w:rsidRDefault="004746C1" w:rsidP="004746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- 12, przeciw - 0, wstrzymujących się - 3. </w:t>
      </w:r>
    </w:p>
    <w:p w14:paraId="1D9BBD61" w14:textId="77777777" w:rsidR="004746C1" w:rsidRDefault="004746C1" w:rsidP="004746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</w:p>
    <w:p w14:paraId="7ABCFCDD" w14:textId="77777777" w:rsidR="004746C1" w:rsidRDefault="004746C1" w:rsidP="004746C1">
      <w:pPr>
        <w:spacing w:after="0"/>
        <w:rPr>
          <w:rFonts w:ascii="Times New Roman" w:hAnsi="Times New Roman" w:cs="Times New Roman"/>
          <w:sz w:val="24"/>
        </w:rPr>
      </w:pPr>
    </w:p>
    <w:p w14:paraId="3F3DA731" w14:textId="77777777" w:rsidR="004746C1" w:rsidRDefault="004746C1" w:rsidP="004746C1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Projekt uchwały w sprawie </w:t>
      </w:r>
      <w:r w:rsidRPr="001C70ED">
        <w:rPr>
          <w:rFonts w:ascii="Times New Roman" w:eastAsia="Arial Unicode MS" w:hAnsi="Times New Roman" w:cs="Times New Roman"/>
          <w:sz w:val="24"/>
          <w:szCs w:val="24"/>
          <w:lang w:eastAsia="pl-PL"/>
        </w:rPr>
        <w:t>wyrażenia zgody na odpłatne nabycie prawa własności nieruchomości gruntowej, położonej w miejscowości Wara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.</w:t>
      </w:r>
    </w:p>
    <w:p w14:paraId="3B43D4D9" w14:textId="77777777" w:rsidR="004746C1" w:rsidRPr="00AF5EE0" w:rsidRDefault="004746C1" w:rsidP="004746C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Gminy poinformował, że projekt uchwały został doręczony Radnym wraz z zawiadomieniem o sesji </w:t>
      </w:r>
      <w:r w:rsidRPr="00AF5EE0">
        <w:rPr>
          <w:rFonts w:ascii="Times New Roman" w:hAnsi="Times New Roman" w:cs="Times New Roman"/>
          <w:color w:val="000000" w:themeColor="text1"/>
          <w:sz w:val="24"/>
          <w:szCs w:val="24"/>
        </w:rPr>
        <w:t>i przedstawił projekt uchwały.</w:t>
      </w:r>
    </w:p>
    <w:p w14:paraId="34495EB3" w14:textId="77777777" w:rsidR="004746C1" w:rsidRDefault="004746C1" w:rsidP="004746C1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14:paraId="7DC2D902" w14:textId="77777777" w:rsidR="004746C1" w:rsidRDefault="004746C1" w:rsidP="004746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Wobec braku uwag i wniosków, Przewodniczący Rady przystąpił do głosowania.</w:t>
      </w:r>
    </w:p>
    <w:p w14:paraId="370C15B7" w14:textId="77777777" w:rsidR="004746C1" w:rsidRDefault="004746C1" w:rsidP="004746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A9EE36" w14:textId="77777777" w:rsidR="004746C1" w:rsidRDefault="004746C1" w:rsidP="004746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Uchwała Nr</w:t>
      </w:r>
      <w:r>
        <w:rPr>
          <w:rFonts w:ascii="Times New Roman" w:hAnsi="Times New Roman" w:cs="Times New Roman"/>
          <w:b/>
          <w:sz w:val="24"/>
          <w:szCs w:val="24"/>
        </w:rPr>
        <w:t xml:space="preserve"> XXXVIII/227/2026 w sprawie </w:t>
      </w:r>
      <w:r w:rsidRPr="004746C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wyrażenia zgody na odpłatne nabycie prawa własności nieruchomości gruntowej, położonej w miejscowości Wara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przyjęta została głosami:</w:t>
      </w:r>
    </w:p>
    <w:p w14:paraId="43247A90" w14:textId="77777777" w:rsidR="004746C1" w:rsidRDefault="004746C1" w:rsidP="004746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- 15, przeciw - 0, wstrzymujących się - 0. </w:t>
      </w:r>
    </w:p>
    <w:p w14:paraId="697EC432" w14:textId="77777777" w:rsidR="004746C1" w:rsidRDefault="004746C1" w:rsidP="004746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</w:p>
    <w:p w14:paraId="3F39A2DB" w14:textId="77777777" w:rsidR="004746C1" w:rsidRDefault="004746C1" w:rsidP="004746C1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14:paraId="21298C98" w14:textId="77777777" w:rsidR="004746C1" w:rsidRPr="008A7A46" w:rsidRDefault="004746C1" w:rsidP="004746C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A7A46">
        <w:rPr>
          <w:rFonts w:ascii="Times New Roman" w:hAnsi="Times New Roman" w:cs="Times New Roman"/>
          <w:b/>
          <w:sz w:val="24"/>
        </w:rPr>
        <w:t>W związku z wyczerpaniem porządku</w:t>
      </w:r>
      <w:r>
        <w:rPr>
          <w:rFonts w:ascii="Times New Roman" w:hAnsi="Times New Roman" w:cs="Times New Roman"/>
          <w:b/>
          <w:sz w:val="24"/>
        </w:rPr>
        <w:t>,</w:t>
      </w:r>
      <w:r w:rsidRPr="008A7A46">
        <w:rPr>
          <w:rFonts w:ascii="Times New Roman" w:hAnsi="Times New Roman" w:cs="Times New Roman"/>
          <w:b/>
          <w:sz w:val="24"/>
        </w:rPr>
        <w:t xml:space="preserve"> Przewodniczący Rady G</w:t>
      </w:r>
      <w:r>
        <w:rPr>
          <w:rFonts w:ascii="Times New Roman" w:hAnsi="Times New Roman" w:cs="Times New Roman"/>
          <w:b/>
          <w:sz w:val="24"/>
        </w:rPr>
        <w:t xml:space="preserve">miny Nozdrzec zakończył obrady XXXVIII </w:t>
      </w:r>
      <w:r w:rsidRPr="008A7A46">
        <w:rPr>
          <w:rFonts w:ascii="Times New Roman" w:hAnsi="Times New Roman" w:cs="Times New Roman"/>
          <w:b/>
          <w:sz w:val="24"/>
        </w:rPr>
        <w:t xml:space="preserve">sesji nadzwyczajnej Rady Gminy Nozdrzec. </w:t>
      </w:r>
    </w:p>
    <w:p w14:paraId="52035F4F" w14:textId="77777777" w:rsidR="004746C1" w:rsidRPr="008A7A46" w:rsidRDefault="004746C1" w:rsidP="004746C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666C4D76" w14:textId="77777777" w:rsidR="004746C1" w:rsidRPr="008A7A46" w:rsidRDefault="004746C1" w:rsidP="004746C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A7A46">
        <w:rPr>
          <w:rFonts w:ascii="Times New Roman" w:hAnsi="Times New Roman" w:cs="Times New Roman"/>
          <w:b/>
          <w:sz w:val="24"/>
        </w:rPr>
        <w:t>Na tym protokół zakończono.</w:t>
      </w:r>
    </w:p>
    <w:p w14:paraId="63E49A0E" w14:textId="77777777" w:rsidR="004746C1" w:rsidRPr="008A7A46" w:rsidRDefault="004746C1" w:rsidP="004746C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3F70465" w14:textId="77777777" w:rsidR="004746C1" w:rsidRPr="008A7A46" w:rsidRDefault="004746C1" w:rsidP="004746C1">
      <w:pPr>
        <w:spacing w:after="0"/>
        <w:jc w:val="both"/>
        <w:rPr>
          <w:rFonts w:ascii="Times New Roman" w:hAnsi="Times New Roman" w:cs="Times New Roman"/>
          <w:sz w:val="24"/>
        </w:rPr>
      </w:pPr>
      <w:r w:rsidRPr="008A7A46">
        <w:rPr>
          <w:rFonts w:ascii="Times New Roman" w:hAnsi="Times New Roman" w:cs="Times New Roman"/>
          <w:sz w:val="24"/>
        </w:rPr>
        <w:t xml:space="preserve">Protokołowała: </w:t>
      </w:r>
    </w:p>
    <w:p w14:paraId="46707374" w14:textId="77777777" w:rsidR="004746C1" w:rsidRPr="000858D9" w:rsidRDefault="004746C1" w:rsidP="004746C1">
      <w:pPr>
        <w:spacing w:after="0"/>
        <w:jc w:val="both"/>
        <w:rPr>
          <w:rFonts w:ascii="Times New Roman" w:hAnsi="Times New Roman" w:cs="Times New Roman"/>
          <w:sz w:val="24"/>
        </w:rPr>
      </w:pPr>
      <w:r w:rsidRPr="008A7A46">
        <w:rPr>
          <w:rFonts w:ascii="Times New Roman" w:hAnsi="Times New Roman" w:cs="Times New Roman"/>
          <w:sz w:val="24"/>
        </w:rPr>
        <w:t>Bogusława Wójcik</w:t>
      </w:r>
    </w:p>
    <w:p w14:paraId="6309FE08" w14:textId="77777777" w:rsidR="004746C1" w:rsidRPr="00753ADD" w:rsidRDefault="004746C1" w:rsidP="004746C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1637165" w14:textId="77777777" w:rsidR="004746C1" w:rsidRPr="004746C1" w:rsidRDefault="004746C1" w:rsidP="004746C1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sectPr w:rsidR="004746C1" w:rsidRPr="00474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82F"/>
    <w:rsid w:val="000B2D73"/>
    <w:rsid w:val="003D182F"/>
    <w:rsid w:val="004746C1"/>
    <w:rsid w:val="008A3BAD"/>
    <w:rsid w:val="00AF5EE0"/>
    <w:rsid w:val="00B5127C"/>
    <w:rsid w:val="00E04180"/>
    <w:rsid w:val="00E9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CB9F"/>
  <w15:chartTrackingRefBased/>
  <w15:docId w15:val="{D836CEB3-1A46-48FC-B7C0-D3AD5C3A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Wójcik</dc:creator>
  <cp:keywords/>
  <dc:description/>
  <cp:lastModifiedBy>Jarosław Dabrowski</cp:lastModifiedBy>
  <cp:revision>7</cp:revision>
  <dcterms:created xsi:type="dcterms:W3CDTF">2026-05-15T11:43:00Z</dcterms:created>
  <dcterms:modified xsi:type="dcterms:W3CDTF">2026-05-21T06:29:00Z</dcterms:modified>
</cp:coreProperties>
</file>